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Описание функциональных характеристик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 “Программа для ЭВМ "Checkyour.name”</w:t>
      </w:r>
    </w:p>
    <w:p w:rsidR="00000000" w:rsidDel="00000000" w:rsidP="00000000" w:rsidRDefault="00000000" w:rsidRPr="00000000" w14:paraId="0000000D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0" w:before="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after="0" w:before="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Аннотация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Настоящий документ содержит описание функциональных характеристик ПО  “Программа для ЭВМ "Checkyour.name”, в том числе описание ПО, информацию о назначении ПО, описание основных функциональных характеристик и возможностей ПО, а также задачи, реализуемые при помощи платформы. 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30j0zll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Выполнение программы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“Добавление объекта отслеживания для осуществления автоматизированного мониторинга долгов ФССП”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“Добавление объекта отслеживания для осуществления автоматизированного мониторинга долгов ФНС”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“Добавление объекта отслеживания для осуществления автоматизированного мониторинга штрафов ГИБДД”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“Работа сервиса поиска долгов”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“Мониторинг посылок”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“Просмотр расписания транспортных средств”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“Отслеживание местоположения устройства по локатору”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Задача: “Отслеживание соцсетей по фотографии”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none" w:pos="12000"/>
            </w:tabs>
            <w:spacing w:before="60" w:line="24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для контактов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after="0" w:before="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ПО “Программа для ЭВМ "Checkyour.name” — программное обеспечение, представляющее собой автоматизированный мониторинговый сервис.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/>
      </w:pPr>
      <w:r w:rsidDel="00000000" w:rsidR="00000000" w:rsidRPr="00000000">
        <w:rPr>
          <w:rtl w:val="0"/>
        </w:rPr>
        <w:t xml:space="preserve">ПО позволяет осуществлять: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Поиск штрафов и долгов;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Отслеживание передвижение посылок;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Уведомления о штрафах и задолженностях;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Система мониторинга новых штрафов и долгов.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after="0" w:before="0" w:lineRule="auto"/>
        <w:jc w:val="both"/>
        <w:rPr>
          <w:b w:val="1"/>
          <w:sz w:val="28"/>
          <w:szCs w:val="28"/>
          <w:highlight w:val="white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Выполнение программы</w:t>
      </w:r>
    </w:p>
    <w:p w:rsidR="00000000" w:rsidDel="00000000" w:rsidP="00000000" w:rsidRDefault="00000000" w:rsidRPr="00000000" w14:paraId="00000043">
      <w:pPr>
        <w:pStyle w:val="Heading2"/>
        <w:spacing w:after="0" w:before="0" w:lineRule="auto"/>
        <w:jc w:val="both"/>
        <w:rPr>
          <w:b w:val="1"/>
          <w:sz w:val="22"/>
          <w:szCs w:val="22"/>
          <w:highlight w:val="white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Задача: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“Добавление объекта отслеживания для осуществления автоматизированного мониторинга долгов ФССП”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Перейти во вкладку “Долги ФССП” (Рис.1).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343150" cy="100965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0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Рис.1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Далее Пользователь нажимает на кнопку + (Рис.2).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38350" cy="666750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Рис.2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После чего, необходимо заполнить обязательные поля, а именно (Рис.3):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физическое/юридическое лицо;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4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фамилия;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4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имя;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4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отчество;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дата рождения;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регион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742404" cy="391953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2404" cy="3919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Рис.3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После ввода данных, необходимо нажать “Сохранить”, после чего в системе автоматически будут отображаться долги введенного объекта.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spacing w:after="0" w:before="0" w:lineRule="auto"/>
        <w:jc w:val="both"/>
        <w:rPr>
          <w:b w:val="1"/>
          <w:sz w:val="22"/>
          <w:szCs w:val="22"/>
          <w:highlight w:val="white"/>
        </w:rPr>
      </w:pPr>
      <w:bookmarkStart w:colFirst="0" w:colLast="0" w:name="_3dy6vkm" w:id="6"/>
      <w:bookmarkEnd w:id="6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Задача: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“Добавление объекта отслеживания для осуществления автоматизированного мониторинга долгов ФНС”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Перейти во вкладку “Долги ФНС” (Рис.4).</w:t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43125" cy="99060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  <w:t xml:space="preserve">Рис.4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Далее Пользователь нажимает на кнопку + (Рис.5).</w:t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38350" cy="666750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  <w:t xml:space="preserve">Рис.5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После чего есть два пути: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0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Если Пользователь знает ИНН,то необходимо заполнить данные: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Имя;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Инн.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После чего, нажать “Сохранить”.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Если Пользователь не знает ИНН: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5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фамилия;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5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имя;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5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отчество;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дата рождения;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серия, номер паспорта;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дата выдачи паспорта.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После чего, нажать “Сохранить”.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spacing w:after="0" w:before="0" w:lineRule="auto"/>
        <w:jc w:val="both"/>
        <w:rPr>
          <w:b w:val="1"/>
          <w:sz w:val="22"/>
          <w:szCs w:val="22"/>
          <w:highlight w:val="white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Задача: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“Добавление объекта отслеживания для осуществления автоматизированного мониторинга штрафов ГИБДД”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Перейти во вкладку “Штрафы ГИБДД” (Рис.6).</w:t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676525" cy="9144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  <w:t xml:space="preserve">Рис.6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Далее Пользователь нажимает на кнопку + (Рис.7).</w:t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038350" cy="666750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  <w:t xml:space="preserve">Рис.7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После чего есть три пути:</w:t>
      </w:r>
    </w:p>
    <w:p w:rsidR="00000000" w:rsidDel="00000000" w:rsidP="00000000" w:rsidRDefault="00000000" w:rsidRPr="00000000" w14:paraId="00000076">
      <w:pPr>
        <w:numPr>
          <w:ilvl w:val="0"/>
          <w:numId w:val="21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Автомобиль: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марка автомобиля;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год выпуска;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госномер автомобиля;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номер свидетельства о регистрации.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После чего нажать “Сохранить”.</w:t>
      </w:r>
    </w:p>
    <w:p w:rsidR="00000000" w:rsidDel="00000000" w:rsidP="00000000" w:rsidRDefault="00000000" w:rsidRPr="00000000" w14:paraId="0000007C">
      <w:pPr>
        <w:numPr>
          <w:ilvl w:val="0"/>
          <w:numId w:val="9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Автомобиль на юрлицо: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марка автомобиля;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госномер автомобиля;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номер свидетельства о регистрации;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название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ИНН;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КПП.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3"/>
        </w:numPr>
        <w:ind w:left="566.9291338582675" w:firstLine="0"/>
        <w:jc w:val="both"/>
        <w:rPr/>
      </w:pPr>
      <w:r w:rsidDel="00000000" w:rsidR="00000000" w:rsidRPr="00000000">
        <w:rPr>
          <w:rtl w:val="0"/>
        </w:rPr>
        <w:t xml:space="preserve">Водительское удостоверение: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9"/>
        </w:numPr>
        <w:ind w:left="850.3937007874017" w:firstLine="0"/>
        <w:jc w:val="both"/>
        <w:rPr/>
      </w:pPr>
      <w:r w:rsidDel="00000000" w:rsidR="00000000" w:rsidRPr="00000000">
        <w:rPr>
          <w:rtl w:val="0"/>
        </w:rPr>
        <w:t xml:space="preserve">номер водительского удостоверения.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spacing w:after="0" w:before="0" w:lineRule="auto"/>
        <w:jc w:val="both"/>
        <w:rPr>
          <w:b w:val="1"/>
          <w:sz w:val="22"/>
          <w:szCs w:val="22"/>
          <w:highlight w:val="white"/>
        </w:rPr>
      </w:pPr>
      <w:bookmarkStart w:colFirst="0" w:colLast="0" w:name="_4d34og8" w:id="8"/>
      <w:bookmarkEnd w:id="8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Задача: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“Работа сервиса поиска долгов”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Укажите данные объектов, по которым будет осуществляться проверка штрафов и долгов. (Данные физических лиц, Организаций, Автомобилей, ИНН, ВУ). Ранее отображено,как это сделать.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После окончания проверки в вашем личном кабинете отобразится вся информация о существующих задолженностях по каждому вашему объекту.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После чего автоматически будут отображаться данные ваших объектов в каждой из вкладок в зависимости от запроса проверки.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Вы можете оплатить существующие задолженности (Рис.8) прямо из личного кабинета картой любого банка либо распечатать бумажную квитанцию.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552700" cy="5334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/>
      </w:pPr>
      <w:r w:rsidDel="00000000" w:rsidR="00000000" w:rsidRPr="00000000">
        <w:rPr>
          <w:rtl w:val="0"/>
        </w:rPr>
        <w:t xml:space="preserve">Рис.8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Также возможно настроить уведомления. Добавьте в личном кабинете адрес электронной почты и выберите желаемую периодичность уведомлений. При появлении нового долга система отправит уведомление на ваш электронный адрес.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spacing w:after="0" w:before="0" w:lineRule="auto"/>
        <w:jc w:val="both"/>
        <w:rPr>
          <w:b w:val="1"/>
          <w:sz w:val="22"/>
          <w:szCs w:val="22"/>
          <w:highlight w:val="white"/>
        </w:rPr>
      </w:pPr>
      <w:bookmarkStart w:colFirst="0" w:colLast="0" w:name="_2s8eyo1" w:id="9"/>
      <w:bookmarkEnd w:id="9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Задача: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“Мониторинг посылок”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93">
      <w:pPr>
        <w:numPr>
          <w:ilvl w:val="0"/>
          <w:numId w:val="18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Перейти во вкладку “Посылки” (Рис.9).</w:t>
      </w:r>
    </w:p>
    <w:p w:rsidR="00000000" w:rsidDel="00000000" w:rsidP="00000000" w:rsidRDefault="00000000" w:rsidRPr="00000000" w14:paraId="0000009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52650" cy="942975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/>
      </w:pPr>
      <w:r w:rsidDel="00000000" w:rsidR="00000000" w:rsidRPr="00000000">
        <w:rPr>
          <w:rtl w:val="0"/>
        </w:rPr>
        <w:t xml:space="preserve">Рис.9</w:t>
      </w:r>
    </w:p>
    <w:p w:rsidR="00000000" w:rsidDel="00000000" w:rsidP="00000000" w:rsidRDefault="00000000" w:rsidRPr="00000000" w14:paraId="00000096">
      <w:pPr>
        <w:numPr>
          <w:ilvl w:val="0"/>
          <w:numId w:val="18"/>
        </w:numPr>
        <w:ind w:left="0" w:firstLine="0"/>
        <w:jc w:val="left"/>
        <w:rPr/>
      </w:pPr>
      <w:r w:rsidDel="00000000" w:rsidR="00000000" w:rsidRPr="00000000">
        <w:rPr>
          <w:rtl w:val="0"/>
        </w:rPr>
        <w:t xml:space="preserve">После чего с левой стороны экрана необходимо заполнить данные о посылке, которую необходимо отследить (Рис.10):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16106" cy="2622460"/>
            <wp:effectExtent b="0" l="0" r="0" t="0"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6106" cy="262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/>
      </w:pPr>
      <w:r w:rsidDel="00000000" w:rsidR="00000000" w:rsidRPr="00000000">
        <w:rPr>
          <w:rtl w:val="0"/>
        </w:rPr>
        <w:t xml:space="preserve">Рис.10</w:t>
      </w:r>
    </w:p>
    <w:p w:rsidR="00000000" w:rsidDel="00000000" w:rsidP="00000000" w:rsidRDefault="00000000" w:rsidRPr="00000000" w14:paraId="00000099">
      <w:pPr>
        <w:numPr>
          <w:ilvl w:val="0"/>
          <w:numId w:val="18"/>
        </w:numPr>
        <w:ind w:left="0" w:firstLine="0"/>
        <w:jc w:val="left"/>
        <w:rPr/>
      </w:pPr>
      <w:r w:rsidDel="00000000" w:rsidR="00000000" w:rsidRPr="00000000">
        <w:rPr>
          <w:rtl w:val="0"/>
        </w:rPr>
        <w:t xml:space="preserve">После чего на странице будет отображаться путь посылки, и в каком пункте она находится.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spacing w:after="0" w:before="0" w:lineRule="auto"/>
        <w:jc w:val="both"/>
        <w:rPr>
          <w:b w:val="1"/>
          <w:sz w:val="22"/>
          <w:szCs w:val="22"/>
          <w:highlight w:val="white"/>
        </w:rPr>
      </w:pPr>
      <w:bookmarkStart w:colFirst="0" w:colLast="0" w:name="_17dp8vu" w:id="10"/>
      <w:bookmarkEnd w:id="10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Задача: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“Просмотр расписания транспортных средств”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9D">
      <w:pPr>
        <w:numPr>
          <w:ilvl w:val="0"/>
          <w:numId w:val="17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Перейти во вкладку “Расписания” (Рис.11).</w:t>
      </w:r>
    </w:p>
    <w:p w:rsidR="00000000" w:rsidDel="00000000" w:rsidP="00000000" w:rsidRDefault="00000000" w:rsidRPr="00000000" w14:paraId="0000009E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38400" cy="98107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/>
      </w:pPr>
      <w:r w:rsidDel="00000000" w:rsidR="00000000" w:rsidRPr="00000000">
        <w:rPr>
          <w:rtl w:val="0"/>
        </w:rPr>
        <w:t xml:space="preserve">Рис.11</w:t>
      </w:r>
    </w:p>
    <w:p w:rsidR="00000000" w:rsidDel="00000000" w:rsidP="00000000" w:rsidRDefault="00000000" w:rsidRPr="00000000" w14:paraId="000000A0">
      <w:pPr>
        <w:numPr>
          <w:ilvl w:val="0"/>
          <w:numId w:val="17"/>
        </w:numPr>
        <w:ind w:left="0" w:firstLine="0"/>
        <w:jc w:val="left"/>
        <w:rPr/>
      </w:pPr>
      <w:r w:rsidDel="00000000" w:rsidR="00000000" w:rsidRPr="00000000">
        <w:rPr>
          <w:rtl w:val="0"/>
        </w:rPr>
        <w:t xml:space="preserve">После чего , Пользователю необходимо заполнить данные: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ind w:left="566.9291338582675" w:firstLine="0"/>
        <w:jc w:val="left"/>
        <w:rPr/>
      </w:pPr>
      <w:r w:rsidDel="00000000" w:rsidR="00000000" w:rsidRPr="00000000">
        <w:rPr>
          <w:rtl w:val="0"/>
        </w:rPr>
        <w:t xml:space="preserve">Автобусы/ ЖД билеты/ Авиабилеты;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ind w:left="566.9291338582675" w:firstLine="0"/>
        <w:jc w:val="left"/>
        <w:rPr/>
      </w:pPr>
      <w:r w:rsidDel="00000000" w:rsidR="00000000" w:rsidRPr="00000000">
        <w:rPr>
          <w:rtl w:val="0"/>
        </w:rPr>
        <w:t xml:space="preserve">Откуда;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ind w:left="566.9291338582675" w:firstLine="0"/>
        <w:jc w:val="left"/>
        <w:rPr/>
      </w:pPr>
      <w:r w:rsidDel="00000000" w:rsidR="00000000" w:rsidRPr="00000000">
        <w:rPr>
          <w:rtl w:val="0"/>
        </w:rPr>
        <w:t xml:space="preserve">Куда;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ind w:left="566.9291338582675" w:firstLine="0"/>
        <w:jc w:val="left"/>
        <w:rPr/>
      </w:pPr>
      <w:r w:rsidDel="00000000" w:rsidR="00000000" w:rsidRPr="00000000">
        <w:rPr>
          <w:rtl w:val="0"/>
        </w:rPr>
        <w:t xml:space="preserve">Дата отъезда.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После чего нажать “Найти расписание”.</w:t>
      </w:r>
    </w:p>
    <w:p w:rsidR="00000000" w:rsidDel="00000000" w:rsidP="00000000" w:rsidRDefault="00000000" w:rsidRPr="00000000" w14:paraId="000000A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spacing w:after="0" w:before="0" w:lineRule="auto"/>
        <w:jc w:val="both"/>
        <w:rPr>
          <w:b w:val="1"/>
          <w:sz w:val="22"/>
          <w:szCs w:val="22"/>
          <w:highlight w:val="white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Задача: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“Отслеживание местоположения устройства по локатору”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A9">
      <w:pPr>
        <w:numPr>
          <w:ilvl w:val="0"/>
          <w:numId w:val="10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Перейти во вкладку “Локатор” (Рис.12).</w:t>
      </w:r>
    </w:p>
    <w:p w:rsidR="00000000" w:rsidDel="00000000" w:rsidP="00000000" w:rsidRDefault="00000000" w:rsidRPr="00000000" w14:paraId="000000A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2044700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/>
      </w:pPr>
      <w:r w:rsidDel="00000000" w:rsidR="00000000" w:rsidRPr="00000000">
        <w:rPr>
          <w:rtl w:val="0"/>
        </w:rPr>
        <w:t xml:space="preserve">Рис.12</w:t>
      </w:r>
    </w:p>
    <w:p w:rsidR="00000000" w:rsidDel="00000000" w:rsidP="00000000" w:rsidRDefault="00000000" w:rsidRPr="00000000" w14:paraId="000000AC">
      <w:pPr>
        <w:numPr>
          <w:ilvl w:val="0"/>
          <w:numId w:val="10"/>
        </w:numPr>
        <w:ind w:left="0" w:firstLine="0"/>
        <w:jc w:val="left"/>
        <w:rPr/>
      </w:pPr>
      <w:r w:rsidDel="00000000" w:rsidR="00000000" w:rsidRPr="00000000">
        <w:rPr>
          <w:rtl w:val="0"/>
        </w:rPr>
        <w:t xml:space="preserve">Далее Пользователю необходимо ввести номер телефона , который необходимо отследить.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ind w:left="0" w:firstLine="0"/>
        <w:jc w:val="left"/>
        <w:rPr/>
      </w:pPr>
      <w:r w:rsidDel="00000000" w:rsidR="00000000" w:rsidRPr="00000000">
        <w:rPr>
          <w:rtl w:val="0"/>
        </w:rPr>
        <w:t xml:space="preserve">После чего на карте появляется точка, показывающая местоположение смартфона.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spacing w:after="0" w:before="0" w:lineRule="auto"/>
        <w:jc w:val="both"/>
        <w:rPr>
          <w:b w:val="1"/>
          <w:sz w:val="22"/>
          <w:szCs w:val="22"/>
          <w:highlight w:val="white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Задача: </w:t>
      </w:r>
      <w:r w:rsidDel="00000000" w:rsidR="00000000" w:rsidRPr="00000000">
        <w:rPr>
          <w:b w:val="1"/>
          <w:sz w:val="22"/>
          <w:szCs w:val="22"/>
          <w:rtl w:val="0"/>
        </w:rPr>
        <w:t xml:space="preserve">“Отслеживание соцсетей по фотографии”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  <w:t xml:space="preserve">Основные действия в требуемой последовательности: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ind w:left="0" w:firstLine="0"/>
        <w:jc w:val="both"/>
        <w:rPr/>
      </w:pPr>
      <w:r w:rsidDel="00000000" w:rsidR="00000000" w:rsidRPr="00000000">
        <w:rPr>
          <w:rtl w:val="0"/>
        </w:rPr>
        <w:t xml:space="preserve">Перейти во вкладку “Фото” (Рис.13).</w:t>
      </w:r>
    </w:p>
    <w:p w:rsidR="00000000" w:rsidDel="00000000" w:rsidP="00000000" w:rsidRDefault="00000000" w:rsidRPr="00000000" w14:paraId="000000B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250190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0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/>
      </w:pPr>
      <w:r w:rsidDel="00000000" w:rsidR="00000000" w:rsidRPr="00000000">
        <w:rPr>
          <w:rtl w:val="0"/>
        </w:rPr>
        <w:t xml:space="preserve">Рис.13</w:t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ind w:left="0" w:firstLine="0"/>
        <w:jc w:val="left"/>
        <w:rPr/>
      </w:pPr>
      <w:r w:rsidDel="00000000" w:rsidR="00000000" w:rsidRPr="00000000">
        <w:rPr>
          <w:rtl w:val="0"/>
        </w:rPr>
        <w:t xml:space="preserve">Пользователю необходимо указать и загрузить такую информацию, как: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ind w:left="566.9291338582675" w:firstLine="0"/>
        <w:jc w:val="left"/>
        <w:rPr/>
      </w:pPr>
      <w:r w:rsidDel="00000000" w:rsidR="00000000" w:rsidRPr="00000000">
        <w:rPr>
          <w:rtl w:val="0"/>
        </w:rPr>
        <w:t xml:space="preserve">Загрузить фото;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ind w:left="566.9291338582675" w:firstLine="0"/>
        <w:jc w:val="left"/>
        <w:rPr/>
      </w:pPr>
      <w:r w:rsidDel="00000000" w:rsidR="00000000" w:rsidRPr="00000000">
        <w:rPr>
          <w:rtl w:val="0"/>
        </w:rPr>
        <w:t xml:space="preserve">Указать имя;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ind w:left="566.9291338582675" w:firstLine="0"/>
        <w:jc w:val="left"/>
        <w:rPr/>
      </w:pPr>
      <w:r w:rsidDel="00000000" w:rsidR="00000000" w:rsidRPr="00000000">
        <w:rPr>
          <w:rtl w:val="0"/>
        </w:rPr>
        <w:t xml:space="preserve">Выбрать место поиска.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ind w:left="0" w:firstLine="0"/>
        <w:jc w:val="left"/>
        <w:rPr/>
      </w:pPr>
      <w:r w:rsidDel="00000000" w:rsidR="00000000" w:rsidRPr="00000000">
        <w:rPr>
          <w:rtl w:val="0"/>
        </w:rPr>
        <w:t xml:space="preserve">В результате вы получите ссылку на изображение в сети или ссылку на профиль найденного человека в социальных сетях vk.com, ok.ru, tiktok.com, clubhouse.com.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jc w:val="both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Информация для контактов</w:t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Тел.: 8-495-128-2655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e-mail: info@vivasoft.pro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3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641657" cy="795338"/>
          <wp:effectExtent b="0" l="0" r="0" t="0"/>
          <wp:docPr id="14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1657" cy="795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850.3937007874017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850.3937007874017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850.3937007874017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850.3937007874017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850.3937007874017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3.png"/><Relationship Id="rId14" Type="http://schemas.openxmlformats.org/officeDocument/2006/relationships/image" Target="media/image1.png"/><Relationship Id="rId17" Type="http://schemas.openxmlformats.org/officeDocument/2006/relationships/header" Target="header1.xm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0.png"/><Relationship Id="rId18" Type="http://schemas.openxmlformats.org/officeDocument/2006/relationships/header" Target="header2.xml"/><Relationship Id="rId7" Type="http://schemas.openxmlformats.org/officeDocument/2006/relationships/image" Target="media/image12.png"/><Relationship Id="rId8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